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2BD4" w14:textId="638411D0" w:rsidR="001D54A9" w:rsidRDefault="001D54A9" w:rsidP="001D54A9">
      <w:pPr>
        <w:spacing w:before="15" w:after="24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pt-BR"/>
        </w:rPr>
        <w:t>ANEXO 6</w:t>
      </w:r>
    </w:p>
    <w:p w14:paraId="14E4A3E2" w14:textId="45AD9468" w:rsidR="008F347E" w:rsidRPr="008F347E" w:rsidRDefault="001D54A9" w:rsidP="001D54A9">
      <w:pPr>
        <w:spacing w:before="15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4A9">
        <w:rPr>
          <w:rFonts w:ascii="Arial" w:eastAsia="Times New Roman" w:hAnsi="Arial" w:cs="Arial"/>
          <w:b/>
          <w:bCs/>
          <w:color w:val="181818"/>
          <w:sz w:val="24"/>
          <w:szCs w:val="24"/>
          <w:lang w:eastAsia="pt-BR"/>
        </w:rPr>
        <w:t>Quadro 2 - Tabela de pontuação: produção e formação acadêmica do proponente</w:t>
      </w:r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65"/>
        <w:gridCol w:w="1875"/>
        <w:gridCol w:w="1425"/>
        <w:gridCol w:w="1410"/>
      </w:tblGrid>
      <w:tr w:rsidR="008F347E" w:rsidRPr="008F347E" w14:paraId="38B601AD" w14:textId="77777777" w:rsidTr="008F347E">
        <w:tc>
          <w:tcPr>
            <w:tcW w:w="750" w:type="dxa"/>
            <w:gridSpan w:val="5"/>
            <w:tcBorders>
              <w:top w:val="single" w:sz="6" w:space="0" w:color="151515"/>
              <w:left w:val="single" w:sz="6" w:space="0" w:color="151515"/>
              <w:bottom w:val="single" w:sz="6" w:space="0" w:color="151515"/>
              <w:right w:val="single" w:sz="6" w:space="0" w:color="151515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6FDE75" w14:textId="36428725" w:rsidR="008F347E" w:rsidRPr="008F347E" w:rsidRDefault="001D54A9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54A9">
              <w:rPr>
                <w:rFonts w:ascii="Arial" w:eastAsia="Times New Roman" w:hAnsi="Arial" w:cs="Arial"/>
                <w:b/>
                <w:bCs/>
                <w:color w:val="050505"/>
                <w:sz w:val="24"/>
                <w:szCs w:val="24"/>
                <w:lang w:eastAsia="pt-BR"/>
              </w:rPr>
              <w:t>Grupo A - Atividades didáticas desenvolvidas nos últimos 3 (três) anos</w:t>
            </w:r>
          </w:p>
        </w:tc>
      </w:tr>
      <w:tr w:rsidR="008F347E" w:rsidRPr="008F347E" w14:paraId="47E2A218" w14:textId="77777777" w:rsidTr="008F347E">
        <w:tc>
          <w:tcPr>
            <w:tcW w:w="750" w:type="dxa"/>
            <w:tcBorders>
              <w:top w:val="single" w:sz="6" w:space="0" w:color="15151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6B1527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765" w:type="dxa"/>
            <w:tcBorders>
              <w:top w:val="single" w:sz="6" w:space="0" w:color="15151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1741B2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75" w:type="dxa"/>
            <w:tcBorders>
              <w:top w:val="single" w:sz="6" w:space="0" w:color="15151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404347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25" w:type="dxa"/>
            <w:tcBorders>
              <w:top w:val="single" w:sz="6" w:space="0" w:color="15151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1A6B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sugerida pelo servidor</w:t>
            </w:r>
          </w:p>
        </w:tc>
        <w:tc>
          <w:tcPr>
            <w:tcW w:w="1410" w:type="dxa"/>
            <w:tcBorders>
              <w:top w:val="single" w:sz="6" w:space="0" w:color="15151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50BC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obtida (análise da comissão)</w:t>
            </w:r>
          </w:p>
        </w:tc>
      </w:tr>
      <w:tr w:rsidR="008F347E" w:rsidRPr="008F347E" w14:paraId="37BC5BA8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715EC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D5C33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Orientação de Inic</w:t>
            </w:r>
            <w:r w:rsidRPr="008F347E">
              <w:rPr>
                <w:rFonts w:ascii="Arial" w:eastAsia="Times New Roman" w:hAnsi="Arial" w:cs="Arial"/>
                <w:color w:val="3B3B3B"/>
                <w:sz w:val="24"/>
                <w:szCs w:val="24"/>
                <w:lang w:eastAsia="pt-BR"/>
              </w:rPr>
              <w:t>i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ação Científica no IFMT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D6BF96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093A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DC71C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0B7F811E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1517BE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3CBA73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Orientação de TCC de graduação ou especialização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C9B33B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DB60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CEAF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279CA83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91EE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72ACC6" w14:textId="2DE37B94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Orientação de dissertaç</w:t>
            </w:r>
            <w:r w:rsidR="004861BF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ão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 de mestrado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5B1E9F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6273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A174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2E67C72D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5AE8AB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9CC34F" w14:textId="0B089B0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Orientação de tese de doutorado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FD89B6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E70E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4D90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1B79CD8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50E210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FD5C0C" w14:textId="254AF712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Projeto de pesquisa concluído no IFMT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C12934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6787F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97A5A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2408380D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08F59E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37EA5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Participação em banca de graduação </w:t>
            </w:r>
            <w:r w:rsidRPr="008F347E"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  <w:t xml:space="preserve">ou 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espec</w:t>
            </w:r>
            <w:r w:rsidRPr="008F347E">
              <w:rPr>
                <w:rFonts w:ascii="Arial" w:eastAsia="Times New Roman" w:hAnsi="Arial" w:cs="Arial"/>
                <w:color w:val="3B3B3B"/>
                <w:sz w:val="24"/>
                <w:szCs w:val="24"/>
                <w:lang w:eastAsia="pt-BR"/>
              </w:rPr>
              <w:t>i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alização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DE6E62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D9BE9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3294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B6D5DAA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5B0DDB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2F812C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Participação em banca de mestrado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7B3D11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284FA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2F75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5F377BC4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AF2B82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24F1AB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Participação em banca de doutorado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5805FD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A7EB9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C4172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0170B8D2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9407BC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1.9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F9A8F7" w14:textId="45BDE6E3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Orientação concluída de outra natureza</w:t>
            </w:r>
            <w:r w:rsidR="004861BF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 </w:t>
            </w:r>
            <w:r w:rsidR="002B0422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-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 como</w:t>
            </w:r>
            <w:r w:rsidR="004861BF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 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TCC de Curso </w:t>
            </w:r>
            <w:r w:rsidR="004861BF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T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écnico e prática profissional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D3D455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5C175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B73A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ECC6DB8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6EFA06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7A98B1" w14:textId="58E852A1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Participação em banca de comissão </w:t>
            </w:r>
            <w:r w:rsidRPr="008F347E"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  <w:t>julgadora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407B72" w14:textId="77777777" w:rsidR="008F347E" w:rsidRPr="008F347E" w:rsidRDefault="008F347E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804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22906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4B148B7D" w14:textId="77777777" w:rsidTr="008F347E">
        <w:tc>
          <w:tcPr>
            <w:tcW w:w="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9A21EF" w14:textId="7C94B06F" w:rsidR="008F347E" w:rsidRPr="008F347E" w:rsidRDefault="001D54A9" w:rsidP="001D54A9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54A9">
              <w:rPr>
                <w:rFonts w:ascii="Arial" w:eastAsia="Times New Roman" w:hAnsi="Arial" w:cs="Arial"/>
                <w:b/>
                <w:bCs/>
                <w:color w:val="050505"/>
                <w:sz w:val="24"/>
                <w:szCs w:val="24"/>
                <w:lang w:eastAsia="pt-BR"/>
              </w:rPr>
              <w:lastRenderedPageBreak/>
              <w:t>Grupo B - Atividades científicas e tecnológicas desenvolvidas nos últimos 3 (três) anos</w:t>
            </w:r>
          </w:p>
        </w:tc>
      </w:tr>
      <w:tr w:rsidR="008F347E" w:rsidRPr="008F347E" w14:paraId="077C07DE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38270E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3F2C75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985C1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D23B1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sugerida pelo servidor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0A5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obtida (análise da comissão)</w:t>
            </w:r>
          </w:p>
        </w:tc>
      </w:tr>
      <w:tr w:rsidR="008F347E" w:rsidRPr="008F347E" w14:paraId="73C8B902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4690D6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2F3CA1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Publicação de livro com ISBN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35D2FF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C2056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13059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4C48B17A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6E6ED2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E5A1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Publicação de capítulo de livro com ISBN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F3CCB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0B169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306C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32B2317A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CD6858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28B556" w14:textId="783CFDAA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Publicação em revista </w:t>
            </w:r>
            <w:r w:rsidRPr="008F347E"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  <w:t xml:space="preserve">e 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periódico </w:t>
            </w:r>
            <w:r w:rsidRPr="008F347E">
              <w:rPr>
                <w:rFonts w:ascii="Arial" w:eastAsia="Times New Roman" w:hAnsi="Arial" w:cs="Arial"/>
                <w:i/>
                <w:iCs/>
                <w:color w:val="3B3B3B"/>
                <w:sz w:val="24"/>
                <w:szCs w:val="24"/>
                <w:lang w:eastAsia="pt-BR"/>
              </w:rPr>
              <w:t>(</w:t>
            </w:r>
            <w:proofErr w:type="spellStart"/>
            <w:r w:rsidRPr="008F347E">
              <w:rPr>
                <w:rFonts w:ascii="Arial" w:eastAsia="Times New Roman" w:hAnsi="Arial" w:cs="Arial"/>
                <w:i/>
                <w:iCs/>
                <w:color w:val="3B3B3B"/>
                <w:sz w:val="24"/>
                <w:szCs w:val="24"/>
                <w:lang w:eastAsia="pt-BR"/>
              </w:rPr>
              <w:t>Q</w:t>
            </w:r>
            <w:r w:rsidRPr="008F347E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pt-BR"/>
              </w:rPr>
              <w:t>ualis</w:t>
            </w:r>
            <w:proofErr w:type="spellEnd"/>
            <w:r w:rsidRPr="008F347E">
              <w:rPr>
                <w:rFonts w:ascii="Arial" w:eastAsia="Times New Roman" w:hAnsi="Arial" w:cs="Arial"/>
                <w:i/>
                <w:iCs/>
                <w:color w:val="181818"/>
                <w:sz w:val="24"/>
                <w:szCs w:val="24"/>
                <w:lang w:eastAsia="pt-BR"/>
              </w:rPr>
              <w:t xml:space="preserve"> 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A</w:t>
            </w:r>
            <w:r w:rsidRPr="008F347E">
              <w:rPr>
                <w:rFonts w:ascii="Arial" w:eastAsia="Times New Roman" w:hAnsi="Arial" w:cs="Arial"/>
                <w:color w:val="3B3B3B"/>
                <w:sz w:val="24"/>
                <w:szCs w:val="24"/>
                <w:lang w:eastAsia="pt-BR"/>
              </w:rPr>
              <w:t xml:space="preserve">1 </w:t>
            </w:r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>e A</w:t>
            </w:r>
            <w:proofErr w:type="gramStart"/>
            <w:r w:rsidRPr="008F347E">
              <w:rPr>
                <w:rFonts w:ascii="Arial" w:eastAsia="Times New Roman" w:hAnsi="Arial" w:cs="Arial"/>
                <w:color w:val="181818"/>
                <w:sz w:val="24"/>
                <w:szCs w:val="24"/>
                <w:lang w:eastAsia="pt-BR"/>
              </w:rPr>
              <w:t xml:space="preserve">2 </w:t>
            </w:r>
            <w:r w:rsidRPr="008F347E">
              <w:rPr>
                <w:rFonts w:ascii="Arial" w:eastAsia="Times New Roman" w:hAnsi="Arial" w:cs="Arial"/>
                <w:color w:val="3B3B3B"/>
                <w:sz w:val="24"/>
                <w:szCs w:val="24"/>
                <w:lang w:eastAsia="pt-BR"/>
              </w:rPr>
              <w:t>)</w:t>
            </w:r>
            <w:proofErr w:type="gramEnd"/>
            <w:r w:rsidRPr="008F347E">
              <w:rPr>
                <w:rFonts w:ascii="Arial" w:eastAsia="Times New Roman" w:hAnsi="Arial" w:cs="Arial"/>
                <w:color w:val="3B3B3B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C1750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2ECF3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8FF9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477E049C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20E54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2.4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085AA2" w14:textId="5DB6A12B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 xml:space="preserve">Publicação em revista e periódico </w:t>
            </w:r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>(</w:t>
            </w:r>
            <w:proofErr w:type="spellStart"/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>Qu</w:t>
            </w:r>
            <w:r w:rsidRPr="008F347E">
              <w:rPr>
                <w:rFonts w:ascii="Arial" w:eastAsia="Times New Roman" w:hAnsi="Arial" w:cs="Arial"/>
                <w:i/>
                <w:iCs/>
                <w:color w:val="2F2F2F"/>
                <w:sz w:val="24"/>
                <w:szCs w:val="24"/>
                <w:lang w:eastAsia="pt-BR"/>
              </w:rPr>
              <w:t>a</w:t>
            </w:r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>lis</w:t>
            </w:r>
            <w:proofErr w:type="spellEnd"/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 xml:space="preserve"> </w:t>
            </w: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B1 e B2)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89FFA6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6,0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15474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1B51E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5EEF43ED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39DC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2.5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49A619" w14:textId="57617E94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 xml:space="preserve">Publicação em revista e periódico </w:t>
            </w:r>
            <w:r w:rsidRPr="008F347E">
              <w:rPr>
                <w:rFonts w:ascii="Arial" w:eastAsia="Times New Roman" w:hAnsi="Arial" w:cs="Arial"/>
                <w:i/>
                <w:iCs/>
                <w:color w:val="2F2F2F"/>
                <w:sz w:val="24"/>
                <w:szCs w:val="24"/>
                <w:lang w:eastAsia="pt-BR"/>
              </w:rPr>
              <w:t>(</w:t>
            </w:r>
            <w:proofErr w:type="spellStart"/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>Qu</w:t>
            </w:r>
            <w:r w:rsidRPr="008F347E">
              <w:rPr>
                <w:rFonts w:ascii="Arial" w:eastAsia="Times New Roman" w:hAnsi="Arial" w:cs="Arial"/>
                <w:i/>
                <w:iCs/>
                <w:color w:val="2F2F2F"/>
                <w:sz w:val="24"/>
                <w:szCs w:val="24"/>
                <w:lang w:eastAsia="pt-BR"/>
              </w:rPr>
              <w:t>a</w:t>
            </w:r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>lis</w:t>
            </w:r>
            <w:proofErr w:type="spellEnd"/>
            <w:r w:rsidRPr="008F347E">
              <w:rPr>
                <w:rFonts w:ascii="Arial" w:eastAsia="Times New Roman" w:hAnsi="Arial" w:cs="Arial"/>
                <w:i/>
                <w:iCs/>
                <w:color w:val="131313"/>
                <w:sz w:val="24"/>
                <w:szCs w:val="24"/>
                <w:lang w:eastAsia="pt-BR"/>
              </w:rPr>
              <w:t xml:space="preserve"> </w:t>
            </w: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B3 e B5)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760B1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51F18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6A11A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5A5CCB21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0DC101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2.6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1F809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Trabalho completo publicado em anais internacionais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8565B6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4,0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B4F0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9090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0CD00E11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E98C8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2.7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C1D5B6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Trabalho completo publicado em anais nacionais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3094CF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9C66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D4B5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7F53BB3C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8644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2.8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EB401F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Registro de propriedade industrial no INPI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07C0AC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77768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7A12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10D2CAF9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42E910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2.9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F3EA80" w14:textId="051BFF66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Trabalho completo publicado</w:t>
            </w:r>
            <w:r w:rsidR="004861BF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 xml:space="preserve"> </w:t>
            </w: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em anais de evento regiona</w:t>
            </w:r>
            <w:r w:rsidR="004861BF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l</w:t>
            </w:r>
            <w:r w:rsidRPr="008F347E">
              <w:rPr>
                <w:rFonts w:ascii="Arial" w:eastAsia="Times New Roman" w:hAnsi="Arial" w:cs="Arial"/>
                <w:color w:val="2F2F2F"/>
                <w:sz w:val="24"/>
                <w:szCs w:val="24"/>
                <w:lang w:eastAsia="pt-BR"/>
              </w:rPr>
              <w:t xml:space="preserve">, </w:t>
            </w: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loca</w:t>
            </w:r>
            <w:r w:rsidR="004861BF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l</w:t>
            </w: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 xml:space="preserve"> ou não informado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77E241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FA27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89AAE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36649D72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C16A0F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2.10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0E6C61" w14:textId="1E21933F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Membro de corpo editorial de periódico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60C883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9437F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F4D47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2A9350FC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F8F39B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2.11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A66F4F" w14:textId="091A8B4B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Revisor de periódico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8CFB0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4704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4F9E3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5AACB881" w14:textId="77777777" w:rsidTr="008F347E">
        <w:tc>
          <w:tcPr>
            <w:tcW w:w="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968D04" w14:textId="72D08C91" w:rsidR="008F347E" w:rsidRPr="008F347E" w:rsidRDefault="001D54A9" w:rsidP="008F347E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54A9">
              <w:rPr>
                <w:rFonts w:ascii="Arial" w:eastAsia="Times New Roman" w:hAnsi="Arial" w:cs="Arial"/>
                <w:b/>
                <w:bCs/>
                <w:color w:val="131313"/>
                <w:sz w:val="24"/>
                <w:szCs w:val="24"/>
                <w:lang w:eastAsia="pt-BR"/>
              </w:rPr>
              <w:lastRenderedPageBreak/>
              <w:t>Grupo C - Título decorrente de formação acadêmica</w:t>
            </w:r>
          </w:p>
        </w:tc>
      </w:tr>
      <w:tr w:rsidR="008F347E" w:rsidRPr="008F347E" w14:paraId="08A6AA90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2F15FD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6B5EAE" w14:textId="77777777" w:rsidR="008F347E" w:rsidRPr="008F347E" w:rsidRDefault="008F347E" w:rsidP="008F347E">
            <w:pPr>
              <w:spacing w:before="24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1C15E5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0E67C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sugerida pelo servidor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D2EC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Pontuação obtida (análise da comissão)</w:t>
            </w:r>
          </w:p>
        </w:tc>
      </w:tr>
      <w:tr w:rsidR="008F347E" w:rsidRPr="008F347E" w14:paraId="4012B417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EA0F5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3.1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5B127C" w14:textId="76ED4C36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Título de doutor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E0FA62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26B8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D3E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6DEB9D05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93A867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3.2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B04D49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Título de mestre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91C980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7,0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C277D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3C724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F347E" w:rsidRPr="008F347E" w14:paraId="11BC6B21" w14:textId="77777777" w:rsidTr="008F347E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F3CD12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lang w:eastAsia="pt-BR"/>
              </w:rPr>
              <w:t>3.3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0ECF9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color w:val="131313"/>
                <w:sz w:val="24"/>
                <w:szCs w:val="24"/>
                <w:lang w:eastAsia="pt-BR"/>
              </w:rPr>
              <w:t>Especialista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E48C4" w14:textId="77777777" w:rsidR="008F347E" w:rsidRPr="008F347E" w:rsidRDefault="008F347E" w:rsidP="008F347E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347E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A7C8A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8A55B" w14:textId="77777777" w:rsidR="008F347E" w:rsidRPr="008F347E" w:rsidRDefault="008F347E" w:rsidP="008F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4668704" w14:textId="77777777" w:rsidR="008F347E" w:rsidRPr="008F347E" w:rsidRDefault="008F347E" w:rsidP="008F347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565681" w14:textId="77777777" w:rsidR="00FF79FC" w:rsidRDefault="00FF79FC"/>
    <w:sectPr w:rsidR="00FF7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E"/>
    <w:rsid w:val="00025BCB"/>
    <w:rsid w:val="001B4F3C"/>
    <w:rsid w:val="001D54A9"/>
    <w:rsid w:val="002B0422"/>
    <w:rsid w:val="004861BF"/>
    <w:rsid w:val="008A4B99"/>
    <w:rsid w:val="008F347E"/>
    <w:rsid w:val="009837E6"/>
    <w:rsid w:val="00AE5613"/>
    <w:rsid w:val="00C023EB"/>
    <w:rsid w:val="00E2159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70E5"/>
  <w15:chartTrackingRefBased/>
  <w15:docId w15:val="{8DE9A0B1-6264-496B-BB68-9464C15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47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7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Garcia</dc:creator>
  <cp:keywords/>
  <dc:description/>
  <cp:lastModifiedBy>Visitante</cp:lastModifiedBy>
  <cp:revision>5</cp:revision>
  <dcterms:created xsi:type="dcterms:W3CDTF">2022-06-14T14:25:00Z</dcterms:created>
  <dcterms:modified xsi:type="dcterms:W3CDTF">2022-06-14T21:22:00Z</dcterms:modified>
</cp:coreProperties>
</file>